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F2" w:rsidRDefault="00C5426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1A5E">
        <w:rPr>
          <w:rFonts w:ascii="Times New Roman" w:hAnsi="Times New Roman" w:cs="Times New Roman"/>
          <w:b/>
          <w:sz w:val="18"/>
          <w:szCs w:val="18"/>
        </w:rPr>
        <w:t xml:space="preserve">ПРЕПИС-ИЗВЛЕЧЕНИЕ ОТ РЕШЕНИЯТА НА ОБЩИНСКИ СЪВЕТ – ТРЯВНА, ОБЛ. ГАБРОВО, </w:t>
      </w:r>
      <w:r w:rsidR="00381A5E">
        <w:rPr>
          <w:rFonts w:ascii="Times New Roman" w:hAnsi="Times New Roman" w:cs="Times New Roman"/>
          <w:b/>
          <w:sz w:val="18"/>
          <w:szCs w:val="18"/>
        </w:rPr>
        <w:t xml:space="preserve"> ГЛАСУВАНИ  </w:t>
      </w:r>
      <w:r w:rsidRPr="00381A5E">
        <w:rPr>
          <w:rFonts w:ascii="Times New Roman" w:hAnsi="Times New Roman" w:cs="Times New Roman"/>
          <w:b/>
          <w:sz w:val="18"/>
          <w:szCs w:val="18"/>
        </w:rPr>
        <w:t>НА ЗАСЕДАНИЕ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81A5E">
        <w:rPr>
          <w:rFonts w:ascii="Times New Roman" w:hAnsi="Times New Roman" w:cs="Times New Roman"/>
          <w:b/>
          <w:sz w:val="18"/>
          <w:szCs w:val="18"/>
        </w:rPr>
        <w:t xml:space="preserve"> НА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70D6">
        <w:rPr>
          <w:rFonts w:ascii="Times New Roman" w:hAnsi="Times New Roman" w:cs="Times New Roman"/>
          <w:b/>
          <w:sz w:val="18"/>
          <w:szCs w:val="18"/>
        </w:rPr>
        <w:t>27</w:t>
      </w:r>
      <w:r w:rsidRPr="00381A5E">
        <w:rPr>
          <w:rFonts w:ascii="Times New Roman" w:hAnsi="Times New Roman" w:cs="Times New Roman"/>
          <w:b/>
          <w:sz w:val="18"/>
          <w:szCs w:val="18"/>
        </w:rPr>
        <w:t>.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>0</w:t>
      </w:r>
      <w:r w:rsidR="00606A68">
        <w:rPr>
          <w:rFonts w:ascii="Times New Roman" w:hAnsi="Times New Roman" w:cs="Times New Roman"/>
          <w:b/>
          <w:sz w:val="18"/>
          <w:szCs w:val="18"/>
        </w:rPr>
        <w:t>9</w:t>
      </w:r>
      <w:r w:rsidRPr="00381A5E">
        <w:rPr>
          <w:rFonts w:ascii="Times New Roman" w:hAnsi="Times New Roman" w:cs="Times New Roman"/>
          <w:b/>
          <w:sz w:val="18"/>
          <w:szCs w:val="18"/>
        </w:rPr>
        <w:t>.201</w:t>
      </w:r>
      <w:r w:rsidR="00970A78">
        <w:rPr>
          <w:rFonts w:ascii="Times New Roman" w:hAnsi="Times New Roman" w:cs="Times New Roman"/>
          <w:b/>
          <w:sz w:val="18"/>
          <w:szCs w:val="18"/>
        </w:rPr>
        <w:t>8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="00473661" w:rsidRPr="00381A5E">
        <w:rPr>
          <w:rFonts w:ascii="Times New Roman" w:hAnsi="Times New Roman" w:cs="Times New Roman"/>
          <w:b/>
          <w:sz w:val="18"/>
          <w:szCs w:val="18"/>
        </w:rPr>
        <w:t xml:space="preserve">., ПРОТОКОЛ № </w:t>
      </w:r>
      <w:r w:rsidR="00C232A5">
        <w:rPr>
          <w:rFonts w:ascii="Times New Roman" w:hAnsi="Times New Roman" w:cs="Times New Roman"/>
          <w:b/>
          <w:sz w:val="18"/>
          <w:szCs w:val="18"/>
        </w:rPr>
        <w:t>12</w:t>
      </w:r>
    </w:p>
    <w:p w:rsidR="00833EE7" w:rsidRDefault="00833EE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45C1" w:rsidRPr="004470D6" w:rsidRDefault="00C54267" w:rsidP="00D60C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Pr="00381A5E">
        <w:rPr>
          <w:rFonts w:ascii="Times New Roman" w:hAnsi="Times New Roman" w:cs="Times New Roman"/>
          <w:b/>
        </w:rPr>
        <w:tab/>
      </w:r>
      <w:r w:rsidR="00D73831" w:rsidRPr="00381A5E">
        <w:rPr>
          <w:rFonts w:ascii="Times New Roman" w:hAnsi="Times New Roman" w:cs="Times New Roman"/>
          <w:b/>
        </w:rPr>
        <w:tab/>
      </w:r>
      <w:r w:rsidRPr="004C5A20">
        <w:rPr>
          <w:rFonts w:ascii="Times New Roman" w:hAnsi="Times New Roman" w:cs="Times New Roman"/>
          <w:b/>
          <w:sz w:val="20"/>
          <w:szCs w:val="20"/>
          <w:u w:val="single"/>
        </w:rPr>
        <w:t>ПО ТОЧКА</w:t>
      </w:r>
      <w:r w:rsidR="00BA5CBE" w:rsidRPr="004C5A2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A56FC">
        <w:rPr>
          <w:rFonts w:ascii="Times New Roman" w:hAnsi="Times New Roman" w:cs="Times New Roman"/>
          <w:b/>
          <w:sz w:val="20"/>
          <w:szCs w:val="20"/>
          <w:u w:val="single"/>
        </w:rPr>
        <w:t>ДЕС</w:t>
      </w:r>
      <w:r w:rsidR="00D60C9D">
        <w:rPr>
          <w:rFonts w:ascii="Times New Roman" w:hAnsi="Times New Roman" w:cs="Times New Roman"/>
          <w:b/>
          <w:sz w:val="20"/>
          <w:szCs w:val="20"/>
          <w:u w:val="single"/>
        </w:rPr>
        <w:t>ЕТА</w:t>
      </w:r>
    </w:p>
    <w:p w:rsidR="00CA56FC" w:rsidRPr="00CA56FC" w:rsidRDefault="00CA56FC" w:rsidP="00CA56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CA56FC">
        <w:rPr>
          <w:rFonts w:ascii="Times New Roman" w:eastAsia="Calibri" w:hAnsi="Times New Roman" w:cs="Times New Roman"/>
          <w:b/>
        </w:rPr>
        <w:t xml:space="preserve">Предложение относно одобряване на Подробен </w:t>
      </w:r>
      <w:proofErr w:type="spellStart"/>
      <w:r w:rsidRPr="00CA56FC">
        <w:rPr>
          <w:rFonts w:ascii="Times New Roman" w:eastAsia="Calibri" w:hAnsi="Times New Roman" w:cs="Times New Roman"/>
          <w:b/>
        </w:rPr>
        <w:t>устройствен</w:t>
      </w:r>
      <w:proofErr w:type="spellEnd"/>
      <w:r w:rsidRPr="00CA56FC">
        <w:rPr>
          <w:rFonts w:ascii="Times New Roman" w:eastAsia="Calibri" w:hAnsi="Times New Roman" w:cs="Times New Roman"/>
          <w:b/>
        </w:rPr>
        <w:t xml:space="preserve"> план /ПУП/ - план за регулация /ПР/ и план за застрояване /ПЗ/ за частично изменение на </w:t>
      </w:r>
      <w:proofErr w:type="spellStart"/>
      <w:r w:rsidRPr="00CA56FC">
        <w:rPr>
          <w:rFonts w:ascii="Times New Roman" w:eastAsia="Calibri" w:hAnsi="Times New Roman" w:cs="Times New Roman"/>
          <w:b/>
        </w:rPr>
        <w:t>Застроителния</w:t>
      </w:r>
      <w:proofErr w:type="spellEnd"/>
      <w:r w:rsidRPr="00CA56FC">
        <w:rPr>
          <w:rFonts w:ascii="Times New Roman" w:eastAsia="Calibri" w:hAnsi="Times New Roman" w:cs="Times New Roman"/>
          <w:b/>
        </w:rPr>
        <w:t xml:space="preserve"> и регулационен план на гр. Трявна в участъка на УПИ</w:t>
      </w:r>
      <w:r w:rsidRPr="00CA56FC">
        <w:rPr>
          <w:rFonts w:ascii="Times New Roman" w:eastAsia="Calibri" w:hAnsi="Times New Roman" w:cs="Times New Roman"/>
          <w:b/>
          <w:lang w:val="en-US"/>
        </w:rPr>
        <w:t xml:space="preserve"> I</w:t>
      </w:r>
      <w:r w:rsidRPr="00CA56FC">
        <w:rPr>
          <w:rFonts w:ascii="Times New Roman" w:eastAsia="Calibri" w:hAnsi="Times New Roman" w:cs="Times New Roman"/>
          <w:b/>
        </w:rPr>
        <w:t xml:space="preserve"> – МЗ „Иван Йонков“, кв. 92, </w:t>
      </w:r>
      <w:proofErr w:type="spellStart"/>
      <w:r w:rsidRPr="00CA56FC">
        <w:rPr>
          <w:rFonts w:ascii="Times New Roman" w:eastAsia="Calibri" w:hAnsi="Times New Roman" w:cs="Times New Roman"/>
          <w:b/>
        </w:rPr>
        <w:t>проекто</w:t>
      </w:r>
      <w:proofErr w:type="spellEnd"/>
      <w:r w:rsidRPr="00CA56FC">
        <w:rPr>
          <w:rFonts w:ascii="Times New Roman" w:eastAsia="Calibri" w:hAnsi="Times New Roman" w:cs="Times New Roman"/>
          <w:b/>
        </w:rPr>
        <w:t xml:space="preserve"> улица с о.т. 382-381-380 и УПИ</w:t>
      </w:r>
      <w:r w:rsidRPr="00CA56FC">
        <w:rPr>
          <w:rFonts w:ascii="Times New Roman" w:eastAsia="Calibri" w:hAnsi="Times New Roman" w:cs="Times New Roman"/>
          <w:b/>
          <w:lang w:val="en-US"/>
        </w:rPr>
        <w:t xml:space="preserve"> II</w:t>
      </w:r>
      <w:r w:rsidRPr="00CA56FC">
        <w:rPr>
          <w:rFonts w:ascii="Times New Roman" w:eastAsia="Calibri" w:hAnsi="Times New Roman" w:cs="Times New Roman"/>
          <w:b/>
        </w:rPr>
        <w:t xml:space="preserve"> – общински, кв. 86. </w:t>
      </w:r>
    </w:p>
    <w:p w:rsidR="00CA56FC" w:rsidRPr="00CA56FC" w:rsidRDefault="00CA56FC" w:rsidP="00CA56F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</w:rPr>
      </w:pPr>
      <w:r w:rsidRPr="00CA56FC">
        <w:rPr>
          <w:rFonts w:ascii="Times New Roman" w:eastAsia="Calibri" w:hAnsi="Times New Roman" w:cs="Times New Roman"/>
          <w:b/>
        </w:rPr>
        <w:t>Вносител: Кметът на общината</w:t>
      </w:r>
    </w:p>
    <w:p w:rsidR="00A75B57" w:rsidRPr="00CA56FC" w:rsidRDefault="00A75B57">
      <w:pPr>
        <w:rPr>
          <w:rFonts w:ascii="Times New Roman" w:hAnsi="Times New Roman" w:cs="Times New Roman"/>
          <w:b/>
        </w:rPr>
      </w:pPr>
    </w:p>
    <w:p w:rsidR="00376228" w:rsidRPr="00CA56FC" w:rsidRDefault="00376228">
      <w:pPr>
        <w:rPr>
          <w:rFonts w:ascii="Times New Roman" w:hAnsi="Times New Roman" w:cs="Times New Roman"/>
          <w:b/>
        </w:rPr>
      </w:pPr>
    </w:p>
    <w:p w:rsidR="00C54267" w:rsidRDefault="00C54267" w:rsidP="007242FC">
      <w:pPr>
        <w:spacing w:after="0"/>
        <w:jc w:val="center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 xml:space="preserve">Р Е Ш Е Н И Е </w:t>
      </w:r>
      <w:r w:rsidR="00AA46DF" w:rsidRPr="00D73831">
        <w:rPr>
          <w:rFonts w:ascii="Times New Roman" w:hAnsi="Times New Roman" w:cs="Times New Roman"/>
          <w:b/>
        </w:rPr>
        <w:t xml:space="preserve"> </w:t>
      </w:r>
      <w:r w:rsidR="00507447">
        <w:rPr>
          <w:rFonts w:ascii="Times New Roman" w:hAnsi="Times New Roman" w:cs="Times New Roman"/>
          <w:b/>
        </w:rPr>
        <w:t xml:space="preserve">№ </w:t>
      </w:r>
      <w:r w:rsidR="00CA56FC">
        <w:rPr>
          <w:rFonts w:ascii="Times New Roman" w:hAnsi="Times New Roman" w:cs="Times New Roman"/>
          <w:b/>
        </w:rPr>
        <w:t>151</w:t>
      </w:r>
    </w:p>
    <w:p w:rsidR="00CA56FC" w:rsidRPr="00CA56FC" w:rsidRDefault="00CA56FC" w:rsidP="008A7B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6FC">
        <w:rPr>
          <w:rFonts w:ascii="Times New Roman" w:eastAsia="Calibri" w:hAnsi="Times New Roman" w:cs="Times New Roman"/>
          <w:sz w:val="24"/>
          <w:szCs w:val="24"/>
        </w:rPr>
        <w:t>На основание чл. 21, ал.1, т.1</w:t>
      </w:r>
      <w:r w:rsidR="00622439">
        <w:rPr>
          <w:rFonts w:ascii="Times New Roman" w:eastAsia="Calibri" w:hAnsi="Times New Roman" w:cs="Times New Roman"/>
          <w:sz w:val="24"/>
          <w:szCs w:val="24"/>
        </w:rPr>
        <w:t>1 от ЗМСМА, във връзка с чл. 129</w:t>
      </w:r>
      <w:r w:rsidRPr="00CA56FC">
        <w:rPr>
          <w:rFonts w:ascii="Times New Roman" w:eastAsia="Calibri" w:hAnsi="Times New Roman" w:cs="Times New Roman"/>
          <w:sz w:val="24"/>
          <w:szCs w:val="24"/>
        </w:rPr>
        <w:t xml:space="preserve">, ал.1 от ЗУТ,  Общински съвет </w:t>
      </w:r>
      <w:r w:rsidR="006224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56FC">
        <w:rPr>
          <w:rFonts w:ascii="Times New Roman" w:eastAsia="Calibri" w:hAnsi="Times New Roman" w:cs="Times New Roman"/>
          <w:sz w:val="24"/>
          <w:szCs w:val="24"/>
        </w:rPr>
        <w:t>Трявна</w:t>
      </w:r>
    </w:p>
    <w:p w:rsidR="00CA56FC" w:rsidRPr="00CA56FC" w:rsidRDefault="00CA56FC" w:rsidP="008A7B1D">
      <w:pPr>
        <w:spacing w:after="0"/>
        <w:ind w:hanging="327"/>
        <w:rPr>
          <w:rFonts w:ascii="Times New Roman" w:eastAsia="Calibri" w:hAnsi="Times New Roman" w:cs="Times New Roman"/>
          <w:b/>
        </w:rPr>
      </w:pPr>
      <w:r w:rsidRPr="00CA56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CA56FC">
        <w:rPr>
          <w:rFonts w:ascii="Times New Roman" w:eastAsia="Calibri" w:hAnsi="Times New Roman" w:cs="Times New Roman"/>
          <w:b/>
        </w:rPr>
        <w:t xml:space="preserve"> </w:t>
      </w:r>
      <w:r w:rsidR="008A7B1D">
        <w:rPr>
          <w:rFonts w:ascii="Times New Roman" w:eastAsia="Calibri" w:hAnsi="Times New Roman" w:cs="Times New Roman"/>
          <w:b/>
        </w:rPr>
        <w:t xml:space="preserve">       </w:t>
      </w:r>
      <w:r w:rsidRPr="00CA56FC">
        <w:rPr>
          <w:rFonts w:ascii="Times New Roman" w:eastAsia="Calibri" w:hAnsi="Times New Roman" w:cs="Times New Roman"/>
          <w:b/>
        </w:rPr>
        <w:t>Р Е Ш И:</w:t>
      </w:r>
    </w:p>
    <w:p w:rsidR="00CA56FC" w:rsidRDefault="00256938" w:rsidP="00CA56F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938">
        <w:rPr>
          <w:rFonts w:ascii="Times New Roman" w:eastAsia="Calibri" w:hAnsi="Times New Roman" w:cs="Times New Roman"/>
          <w:sz w:val="24"/>
          <w:szCs w:val="24"/>
        </w:rPr>
        <w:t xml:space="preserve">Одобрява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Подробен </w:t>
      </w:r>
      <w:proofErr w:type="spellStart"/>
      <w:r w:rsidR="00CA56FC" w:rsidRPr="00CA56FC">
        <w:rPr>
          <w:rFonts w:ascii="Times New Roman" w:eastAsia="Calibri" w:hAnsi="Times New Roman" w:cs="Times New Roman"/>
          <w:sz w:val="24"/>
          <w:szCs w:val="24"/>
        </w:rPr>
        <w:t>устройствен</w:t>
      </w:r>
      <w:proofErr w:type="spellEnd"/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 план – план за регулация  /ПР/ и план за застрояване  /ПЗ/  за частично изменение на </w:t>
      </w:r>
      <w:proofErr w:type="spellStart"/>
      <w:r w:rsidR="00CA56FC" w:rsidRPr="00CA56FC">
        <w:rPr>
          <w:rFonts w:ascii="Times New Roman" w:eastAsia="Calibri" w:hAnsi="Times New Roman" w:cs="Times New Roman"/>
          <w:sz w:val="24"/>
          <w:szCs w:val="24"/>
        </w:rPr>
        <w:t>Застроителния</w:t>
      </w:r>
      <w:proofErr w:type="spellEnd"/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 и регулационен план на  гр. Трявна,  в участъка на УПИ І-МЗ „Иван Йонков“, кв. 92,  </w:t>
      </w:r>
      <w:proofErr w:type="spellStart"/>
      <w:r w:rsidR="00AA0DD9">
        <w:rPr>
          <w:rFonts w:ascii="Times New Roman" w:eastAsia="Calibri" w:hAnsi="Times New Roman" w:cs="Times New Roman"/>
          <w:sz w:val="24"/>
          <w:szCs w:val="24"/>
        </w:rPr>
        <w:t>проекто-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 с о.т. 382-381-380 и УПИ ІІ – общински в </w:t>
      </w:r>
      <w:r w:rsidR="00CA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кв. 86.  </w:t>
      </w:r>
    </w:p>
    <w:p w:rsidR="00C37882" w:rsidRDefault="00256938" w:rsidP="00C3788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ПУП </w:t>
      </w:r>
      <w:r w:rsidRPr="00CA56FC">
        <w:rPr>
          <w:rFonts w:ascii="Times New Roman" w:eastAsia="Calibri" w:hAnsi="Times New Roman" w:cs="Times New Roman"/>
          <w:sz w:val="24"/>
          <w:szCs w:val="24"/>
        </w:rPr>
        <w:t xml:space="preserve">– план за регулация 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>се извърш</w:t>
      </w:r>
      <w:r>
        <w:rPr>
          <w:rFonts w:ascii="Times New Roman" w:eastAsia="Calibri" w:hAnsi="Times New Roman" w:cs="Times New Roman"/>
          <w:sz w:val="24"/>
          <w:szCs w:val="24"/>
        </w:rPr>
        <w:t>ват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 следните </w:t>
      </w:r>
      <w:r>
        <w:rPr>
          <w:rFonts w:ascii="Times New Roman" w:eastAsia="Calibri" w:hAnsi="Times New Roman" w:cs="Times New Roman"/>
          <w:sz w:val="24"/>
          <w:szCs w:val="24"/>
        </w:rPr>
        <w:t>промени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поземлен имот с идентификатор 73403.501.238 по КК и КР на гр. Трявна, който попада в рамките на УПИ-МЗ </w:t>
      </w:r>
      <w:r w:rsidRPr="00CA56FC">
        <w:rPr>
          <w:rFonts w:ascii="Times New Roman" w:eastAsia="Calibri" w:hAnsi="Times New Roman" w:cs="Times New Roman"/>
          <w:sz w:val="24"/>
          <w:szCs w:val="24"/>
        </w:rPr>
        <w:t>„Иван Йонков“, кв. 92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обособява нов </w:t>
      </w:r>
      <w:r w:rsidRPr="00CA56FC">
        <w:rPr>
          <w:rFonts w:ascii="Times New Roman" w:eastAsia="Calibri" w:hAnsi="Times New Roman" w:cs="Times New Roman"/>
          <w:sz w:val="24"/>
          <w:szCs w:val="24"/>
        </w:rPr>
        <w:t>УПИ ІІ</w:t>
      </w:r>
      <w:r>
        <w:rPr>
          <w:rFonts w:ascii="Times New Roman" w:eastAsia="Calibri" w:hAnsi="Times New Roman" w:cs="Times New Roman"/>
          <w:sz w:val="24"/>
          <w:szCs w:val="24"/>
        </w:rPr>
        <w:t xml:space="preserve">-238 с отреждане „за производствени дейности“ – шивашко производство“, покриващо изцяло границите на поземления имот. Изменението на ЗРП в този участък автоматично налага и частично изменение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проекто-улица</w:t>
      </w:r>
      <w:proofErr w:type="spellEnd"/>
      <w:r w:rsidR="00C37882" w:rsidRPr="00C37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882" w:rsidRPr="00CA56FC">
        <w:rPr>
          <w:rFonts w:ascii="Times New Roman" w:eastAsia="Calibri" w:hAnsi="Times New Roman" w:cs="Times New Roman"/>
          <w:sz w:val="24"/>
          <w:szCs w:val="24"/>
        </w:rPr>
        <w:t>с о.т. 382-381-380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, което пък води до промяна на северната регулационна граница на </w:t>
      </w:r>
      <w:r w:rsidR="00C37882" w:rsidRPr="00CA56FC">
        <w:rPr>
          <w:rFonts w:ascii="Times New Roman" w:eastAsia="Calibri" w:hAnsi="Times New Roman" w:cs="Times New Roman"/>
          <w:sz w:val="24"/>
          <w:szCs w:val="24"/>
        </w:rPr>
        <w:t xml:space="preserve"> УПИ ІІ – общински в 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882" w:rsidRPr="00CA56FC">
        <w:rPr>
          <w:rFonts w:ascii="Times New Roman" w:eastAsia="Calibri" w:hAnsi="Times New Roman" w:cs="Times New Roman"/>
          <w:sz w:val="24"/>
          <w:szCs w:val="24"/>
        </w:rPr>
        <w:t>кв. 8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6, като същата се поставя частично по имотната граница на ПИ </w:t>
      </w:r>
      <w:r w:rsidR="00C37882">
        <w:rPr>
          <w:rFonts w:ascii="Times New Roman" w:eastAsia="Calibri" w:hAnsi="Times New Roman" w:cs="Times New Roman"/>
          <w:sz w:val="24"/>
          <w:szCs w:val="24"/>
        </w:rPr>
        <w:t>73403.501.2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467. Между </w:t>
      </w:r>
      <w:r w:rsidR="00C37882" w:rsidRPr="00CA56FC">
        <w:rPr>
          <w:rFonts w:ascii="Times New Roman" w:eastAsia="Calibri" w:hAnsi="Times New Roman" w:cs="Times New Roman"/>
          <w:sz w:val="24"/>
          <w:szCs w:val="24"/>
        </w:rPr>
        <w:t>УПИ ІІ</w:t>
      </w:r>
      <w:r w:rsidR="00C37882">
        <w:rPr>
          <w:rFonts w:ascii="Times New Roman" w:eastAsia="Calibri" w:hAnsi="Times New Roman" w:cs="Times New Roman"/>
          <w:sz w:val="24"/>
          <w:szCs w:val="24"/>
        </w:rPr>
        <w:t>-238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>кв. 92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 и УПИ ІІ – общински от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 кв. 86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 след прекъсването на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7882">
        <w:rPr>
          <w:rFonts w:ascii="Times New Roman" w:eastAsia="Calibri" w:hAnsi="Times New Roman" w:cs="Times New Roman"/>
          <w:sz w:val="24"/>
          <w:szCs w:val="24"/>
        </w:rPr>
        <w:t>проекто-</w:t>
      </w:r>
      <w:r w:rsidR="00C37882" w:rsidRPr="00CA56FC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r w:rsidR="00C37882" w:rsidRPr="00CA56FC">
        <w:rPr>
          <w:rFonts w:ascii="Times New Roman" w:eastAsia="Calibri" w:hAnsi="Times New Roman" w:cs="Times New Roman"/>
          <w:sz w:val="24"/>
          <w:szCs w:val="24"/>
        </w:rPr>
        <w:t xml:space="preserve"> с о.т. 382-381-380 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се обособява терен за озеленяване, който е част от </w:t>
      </w:r>
      <w:r w:rsidR="00C37882">
        <w:rPr>
          <w:rFonts w:ascii="Times New Roman" w:eastAsia="Calibri" w:hAnsi="Times New Roman" w:cs="Times New Roman"/>
          <w:sz w:val="24"/>
          <w:szCs w:val="24"/>
        </w:rPr>
        <w:t>ПИ 73403.501.2</w:t>
      </w:r>
      <w:r w:rsidR="00C37882">
        <w:rPr>
          <w:rFonts w:ascii="Times New Roman" w:eastAsia="Calibri" w:hAnsi="Times New Roman" w:cs="Times New Roman"/>
          <w:sz w:val="24"/>
          <w:szCs w:val="24"/>
        </w:rPr>
        <w:t xml:space="preserve">826 с начин на трайно ползване – за друг вид озеленени площи по КК на гр. Трявна. </w:t>
      </w:r>
    </w:p>
    <w:p w:rsidR="00C37882" w:rsidRDefault="00C37882" w:rsidP="00C3788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CA56FC">
        <w:rPr>
          <w:rFonts w:ascii="Times New Roman" w:eastAsia="Calibri" w:hAnsi="Times New Roman" w:cs="Times New Roman"/>
          <w:sz w:val="24"/>
          <w:szCs w:val="24"/>
        </w:rPr>
        <w:t>ПУП – план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застрояване за </w:t>
      </w:r>
      <w:r w:rsidRPr="00CA56FC">
        <w:rPr>
          <w:rFonts w:ascii="Times New Roman" w:eastAsia="Calibri" w:hAnsi="Times New Roman" w:cs="Times New Roman"/>
          <w:sz w:val="24"/>
          <w:szCs w:val="24"/>
        </w:rPr>
        <w:t>УПИ ІІ</w:t>
      </w:r>
      <w:r>
        <w:rPr>
          <w:rFonts w:ascii="Times New Roman" w:eastAsia="Calibri" w:hAnsi="Times New Roman" w:cs="Times New Roman"/>
          <w:sz w:val="24"/>
          <w:szCs w:val="24"/>
        </w:rPr>
        <w:t>-238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„за производствени 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йности“ – шивашко производство“ се предвиждат следните градоустройствени показатели: </w:t>
      </w:r>
    </w:p>
    <w:p w:rsidR="00C37882" w:rsidRPr="00C37882" w:rsidRDefault="00C37882" w:rsidP="00C3788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82">
        <w:rPr>
          <w:rFonts w:ascii="Times New Roman" w:eastAsia="Calibri" w:hAnsi="Times New Roman" w:cs="Times New Roman"/>
          <w:sz w:val="24"/>
          <w:szCs w:val="24"/>
        </w:rPr>
        <w:t xml:space="preserve">Зона – </w:t>
      </w:r>
      <w:proofErr w:type="spellStart"/>
      <w:r w:rsidRPr="00C37882">
        <w:rPr>
          <w:rFonts w:ascii="Times New Roman" w:eastAsia="Calibri" w:hAnsi="Times New Roman" w:cs="Times New Roman"/>
          <w:sz w:val="24"/>
          <w:szCs w:val="24"/>
        </w:rPr>
        <w:t>Пч</w:t>
      </w:r>
      <w:proofErr w:type="spellEnd"/>
      <w:r w:rsidRPr="00C37882">
        <w:rPr>
          <w:rFonts w:ascii="Times New Roman" w:eastAsia="Calibri" w:hAnsi="Times New Roman" w:cs="Times New Roman"/>
          <w:sz w:val="24"/>
          <w:szCs w:val="24"/>
        </w:rPr>
        <w:t xml:space="preserve"> /чисто производствена дейност/;</w:t>
      </w:r>
    </w:p>
    <w:p w:rsidR="00C37882" w:rsidRDefault="00C37882" w:rsidP="00C3788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Начин на застрояване – свободно;</w:t>
      </w:r>
    </w:p>
    <w:p w:rsidR="00C37882" w:rsidRDefault="00C37882" w:rsidP="00C3788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 на застрояване – ниско с височина до 10 м;</w:t>
      </w:r>
    </w:p>
    <w:p w:rsidR="00C37882" w:rsidRDefault="00C37882" w:rsidP="00C3788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Плътност на застрояване /П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./ - 80%;</w:t>
      </w:r>
    </w:p>
    <w:p w:rsidR="00C37882" w:rsidRDefault="00C37882" w:rsidP="00C3788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Интензивност на застрояване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 - 2,5;</w:t>
      </w:r>
    </w:p>
    <w:p w:rsidR="00C37882" w:rsidRDefault="00C37882" w:rsidP="00C3788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Необходима озеленена площ – 20%.</w:t>
      </w:r>
    </w:p>
    <w:p w:rsidR="00CA56FC" w:rsidRPr="00CA56FC" w:rsidRDefault="00C37882" w:rsidP="00C37882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ПУП план за </w:t>
      </w:r>
      <w:r w:rsidR="00CA56FC" w:rsidRPr="00CA56FC">
        <w:rPr>
          <w:rFonts w:ascii="Times New Roman" w:eastAsia="Calibri" w:hAnsi="Times New Roman" w:cs="Times New Roman"/>
          <w:sz w:val="24"/>
          <w:szCs w:val="24"/>
        </w:rPr>
        <w:t xml:space="preserve">застрояване </w:t>
      </w:r>
      <w:r>
        <w:rPr>
          <w:rFonts w:ascii="Times New Roman" w:eastAsia="Calibri" w:hAnsi="Times New Roman" w:cs="Times New Roman"/>
          <w:sz w:val="24"/>
          <w:szCs w:val="24"/>
        </w:rPr>
        <w:t>се въвеждат ограничителни линии на застрояване.</w:t>
      </w:r>
    </w:p>
    <w:p w:rsidR="00CA56FC" w:rsidRPr="00CA56FC" w:rsidRDefault="00CA56FC" w:rsidP="00C378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6F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CA56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228" w:rsidRDefault="004C5A2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Прието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r w:rsidR="000D43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„за“,  </w:t>
      </w:r>
      <w:r w:rsidR="000D43F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„против“,  </w:t>
      </w:r>
      <w:r w:rsidR="000D43F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>„въздържал се“.</w:t>
      </w:r>
    </w:p>
    <w:p w:rsidR="000D43F0" w:rsidRDefault="000D43F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3F0" w:rsidRPr="004C5A20" w:rsidRDefault="000D43F0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267" w:rsidRDefault="00C54267" w:rsidP="007242FC">
      <w:pPr>
        <w:spacing w:after="0"/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D73831">
        <w:rPr>
          <w:rFonts w:ascii="Times New Roman" w:hAnsi="Times New Roman" w:cs="Times New Roman"/>
          <w:b/>
        </w:rPr>
        <w:t>ПРЕДСЕДАТЕЛ НА ОБЩИНСКИ СЪВЕТ – ТРЯВНА:</w:t>
      </w:r>
      <w:r w:rsidR="000A5F91" w:rsidRPr="00D73831">
        <w:rPr>
          <w:rFonts w:ascii="Times New Roman" w:hAnsi="Times New Roman" w:cs="Times New Roman"/>
          <w:b/>
        </w:rPr>
        <w:t xml:space="preserve">          </w:t>
      </w:r>
    </w:p>
    <w:p w:rsidR="00C54267" w:rsidRPr="0007102A" w:rsidRDefault="00C54267" w:rsidP="007242FC">
      <w:pPr>
        <w:spacing w:after="0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="000A5F91" w:rsidRPr="00D73831">
        <w:rPr>
          <w:rFonts w:ascii="Times New Roman" w:hAnsi="Times New Roman" w:cs="Times New Roman"/>
          <w:b/>
        </w:rPr>
        <w:t xml:space="preserve">           </w:t>
      </w:r>
      <w:r w:rsidRPr="00D73831">
        <w:rPr>
          <w:rFonts w:ascii="Times New Roman" w:hAnsi="Times New Roman" w:cs="Times New Roman"/>
          <w:b/>
        </w:rPr>
        <w:t>/ СИЛВИЯ КРЪСТЕВА /</w:t>
      </w:r>
    </w:p>
    <w:sectPr w:rsidR="00C54267" w:rsidRPr="000710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0E" w:rsidRDefault="0099050E" w:rsidP="00D60C9D">
      <w:pPr>
        <w:spacing w:after="0" w:line="240" w:lineRule="auto"/>
      </w:pPr>
      <w:r>
        <w:separator/>
      </w:r>
    </w:p>
  </w:endnote>
  <w:endnote w:type="continuationSeparator" w:id="0">
    <w:p w:rsidR="0099050E" w:rsidRDefault="0099050E" w:rsidP="00D6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20921"/>
      <w:docPartObj>
        <w:docPartGallery w:val="Page Numbers (Bottom of Page)"/>
        <w:docPartUnique/>
      </w:docPartObj>
    </w:sdtPr>
    <w:sdtEndPr/>
    <w:sdtContent>
      <w:p w:rsidR="00D60C9D" w:rsidRDefault="00D60C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DB">
          <w:rPr>
            <w:noProof/>
          </w:rPr>
          <w:t>1</w:t>
        </w:r>
        <w:r>
          <w:fldChar w:fldCharType="end"/>
        </w:r>
      </w:p>
    </w:sdtContent>
  </w:sdt>
  <w:p w:rsidR="00D60C9D" w:rsidRDefault="00D60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0E" w:rsidRDefault="0099050E" w:rsidP="00D60C9D">
      <w:pPr>
        <w:spacing w:after="0" w:line="240" w:lineRule="auto"/>
      </w:pPr>
      <w:r>
        <w:separator/>
      </w:r>
    </w:p>
  </w:footnote>
  <w:footnote w:type="continuationSeparator" w:id="0">
    <w:p w:rsidR="0099050E" w:rsidRDefault="0099050E" w:rsidP="00D6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AD"/>
    <w:multiLevelType w:val="hybridMultilevel"/>
    <w:tmpl w:val="1F6E2E94"/>
    <w:lvl w:ilvl="0" w:tplc="37868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5A8"/>
    <w:multiLevelType w:val="hybridMultilevel"/>
    <w:tmpl w:val="0082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10D"/>
    <w:multiLevelType w:val="hybridMultilevel"/>
    <w:tmpl w:val="C04CB58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D85404"/>
    <w:multiLevelType w:val="hybridMultilevel"/>
    <w:tmpl w:val="3E6AEA24"/>
    <w:lvl w:ilvl="0" w:tplc="8FC26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C270F3"/>
    <w:multiLevelType w:val="hybridMultilevel"/>
    <w:tmpl w:val="9734297C"/>
    <w:lvl w:ilvl="0" w:tplc="BF56EF4E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0194"/>
    <w:multiLevelType w:val="hybridMultilevel"/>
    <w:tmpl w:val="C9A68584"/>
    <w:lvl w:ilvl="0" w:tplc="022A6E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E13A9C"/>
    <w:multiLevelType w:val="hybridMultilevel"/>
    <w:tmpl w:val="A122484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4046F"/>
    <w:multiLevelType w:val="hybridMultilevel"/>
    <w:tmpl w:val="2EFE2242"/>
    <w:lvl w:ilvl="0" w:tplc="18302B3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F9E0F3F"/>
    <w:multiLevelType w:val="hybridMultilevel"/>
    <w:tmpl w:val="CACED6F4"/>
    <w:lvl w:ilvl="0" w:tplc="D53E3CD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">
    <w:nsid w:val="30086EAA"/>
    <w:multiLevelType w:val="hybridMultilevel"/>
    <w:tmpl w:val="93709392"/>
    <w:lvl w:ilvl="0" w:tplc="0402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>
    <w:nsid w:val="34A67626"/>
    <w:multiLevelType w:val="hybridMultilevel"/>
    <w:tmpl w:val="75223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32498"/>
    <w:multiLevelType w:val="hybridMultilevel"/>
    <w:tmpl w:val="32D4537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7712C2"/>
    <w:multiLevelType w:val="hybridMultilevel"/>
    <w:tmpl w:val="2026C290"/>
    <w:lvl w:ilvl="0" w:tplc="F5C65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177C93"/>
    <w:multiLevelType w:val="hybridMultilevel"/>
    <w:tmpl w:val="1A56C71E"/>
    <w:lvl w:ilvl="0" w:tplc="92007A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692B38"/>
    <w:multiLevelType w:val="hybridMultilevel"/>
    <w:tmpl w:val="4060260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59F24E0"/>
    <w:multiLevelType w:val="hybridMultilevel"/>
    <w:tmpl w:val="C91CC1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D"/>
    <w:rsid w:val="00050E92"/>
    <w:rsid w:val="0007102A"/>
    <w:rsid w:val="0007316E"/>
    <w:rsid w:val="00075359"/>
    <w:rsid w:val="00094F9D"/>
    <w:rsid w:val="00097C81"/>
    <w:rsid w:val="000A5F91"/>
    <w:rsid w:val="000C4730"/>
    <w:rsid w:val="000D2A54"/>
    <w:rsid w:val="000D43F0"/>
    <w:rsid w:val="000D7924"/>
    <w:rsid w:val="000E03DE"/>
    <w:rsid w:val="000E3F73"/>
    <w:rsid w:val="000E76C7"/>
    <w:rsid w:val="00152C51"/>
    <w:rsid w:val="00166003"/>
    <w:rsid w:val="00186C60"/>
    <w:rsid w:val="00194898"/>
    <w:rsid w:val="001F1430"/>
    <w:rsid w:val="00256938"/>
    <w:rsid w:val="00285071"/>
    <w:rsid w:val="002C2999"/>
    <w:rsid w:val="00317FD9"/>
    <w:rsid w:val="00340149"/>
    <w:rsid w:val="0034775D"/>
    <w:rsid w:val="00376228"/>
    <w:rsid w:val="00381A5E"/>
    <w:rsid w:val="00386DD7"/>
    <w:rsid w:val="00387F01"/>
    <w:rsid w:val="003B2C3B"/>
    <w:rsid w:val="003B76C5"/>
    <w:rsid w:val="003D210F"/>
    <w:rsid w:val="003E1356"/>
    <w:rsid w:val="003E4DEB"/>
    <w:rsid w:val="00405C96"/>
    <w:rsid w:val="0042786B"/>
    <w:rsid w:val="00430E14"/>
    <w:rsid w:val="004470D6"/>
    <w:rsid w:val="00473661"/>
    <w:rsid w:val="004C5A20"/>
    <w:rsid w:val="004E2AC7"/>
    <w:rsid w:val="005027E8"/>
    <w:rsid w:val="00505F65"/>
    <w:rsid w:val="00507447"/>
    <w:rsid w:val="005126BD"/>
    <w:rsid w:val="005803C1"/>
    <w:rsid w:val="005A654B"/>
    <w:rsid w:val="005B5816"/>
    <w:rsid w:val="005F21E8"/>
    <w:rsid w:val="005F2E4F"/>
    <w:rsid w:val="00604B7B"/>
    <w:rsid w:val="00606A68"/>
    <w:rsid w:val="00622439"/>
    <w:rsid w:val="00654D49"/>
    <w:rsid w:val="006B47DB"/>
    <w:rsid w:val="006C6EB7"/>
    <w:rsid w:val="006E1927"/>
    <w:rsid w:val="006F0528"/>
    <w:rsid w:val="0071226E"/>
    <w:rsid w:val="007224C2"/>
    <w:rsid w:val="007242FC"/>
    <w:rsid w:val="007363D9"/>
    <w:rsid w:val="00756081"/>
    <w:rsid w:val="00764D29"/>
    <w:rsid w:val="0078193A"/>
    <w:rsid w:val="007842B5"/>
    <w:rsid w:val="007B3BAF"/>
    <w:rsid w:val="007C683A"/>
    <w:rsid w:val="007D0970"/>
    <w:rsid w:val="007E5C97"/>
    <w:rsid w:val="007F343E"/>
    <w:rsid w:val="00833EE7"/>
    <w:rsid w:val="00855B20"/>
    <w:rsid w:val="00861906"/>
    <w:rsid w:val="008735CD"/>
    <w:rsid w:val="00880265"/>
    <w:rsid w:val="00891508"/>
    <w:rsid w:val="00897DC2"/>
    <w:rsid w:val="008A7B1D"/>
    <w:rsid w:val="008E349A"/>
    <w:rsid w:val="00952D39"/>
    <w:rsid w:val="00970A78"/>
    <w:rsid w:val="0099050E"/>
    <w:rsid w:val="009A1F05"/>
    <w:rsid w:val="00A0440D"/>
    <w:rsid w:val="00A363A6"/>
    <w:rsid w:val="00A3646B"/>
    <w:rsid w:val="00A42D9E"/>
    <w:rsid w:val="00A476DF"/>
    <w:rsid w:val="00A64675"/>
    <w:rsid w:val="00A72CC6"/>
    <w:rsid w:val="00A75B57"/>
    <w:rsid w:val="00AA0DD9"/>
    <w:rsid w:val="00AA46DF"/>
    <w:rsid w:val="00AE1192"/>
    <w:rsid w:val="00B31AE0"/>
    <w:rsid w:val="00B357A9"/>
    <w:rsid w:val="00B455CE"/>
    <w:rsid w:val="00B67A25"/>
    <w:rsid w:val="00BA5CBE"/>
    <w:rsid w:val="00BA64A3"/>
    <w:rsid w:val="00C0435F"/>
    <w:rsid w:val="00C10A11"/>
    <w:rsid w:val="00C232A5"/>
    <w:rsid w:val="00C23DC3"/>
    <w:rsid w:val="00C33D2B"/>
    <w:rsid w:val="00C37882"/>
    <w:rsid w:val="00C54267"/>
    <w:rsid w:val="00C96BD3"/>
    <w:rsid w:val="00CA5464"/>
    <w:rsid w:val="00CA56FC"/>
    <w:rsid w:val="00CF44BB"/>
    <w:rsid w:val="00D25616"/>
    <w:rsid w:val="00D30761"/>
    <w:rsid w:val="00D519E2"/>
    <w:rsid w:val="00D60C9D"/>
    <w:rsid w:val="00D73831"/>
    <w:rsid w:val="00D90ED0"/>
    <w:rsid w:val="00D94B48"/>
    <w:rsid w:val="00D97C67"/>
    <w:rsid w:val="00DF0E8C"/>
    <w:rsid w:val="00DF3129"/>
    <w:rsid w:val="00E269A6"/>
    <w:rsid w:val="00E5123E"/>
    <w:rsid w:val="00E72E85"/>
    <w:rsid w:val="00E96CC1"/>
    <w:rsid w:val="00ED5B6E"/>
    <w:rsid w:val="00F219BD"/>
    <w:rsid w:val="00F36AE9"/>
    <w:rsid w:val="00F445C1"/>
    <w:rsid w:val="00F97BB4"/>
    <w:rsid w:val="00FA336D"/>
    <w:rsid w:val="00FB0624"/>
    <w:rsid w:val="00FB5F62"/>
    <w:rsid w:val="00FD0039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A68C-07AC-44B4-9576-74ED40FB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24</cp:revision>
  <cp:lastPrinted>2018-10-01T11:11:00Z</cp:lastPrinted>
  <dcterms:created xsi:type="dcterms:W3CDTF">2018-09-05T12:48:00Z</dcterms:created>
  <dcterms:modified xsi:type="dcterms:W3CDTF">2018-10-01T11:40:00Z</dcterms:modified>
</cp:coreProperties>
</file>